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130CD" w14:textId="37C1477B" w:rsidR="008F7F91" w:rsidRPr="003E59F3" w:rsidRDefault="008F7F91" w:rsidP="009312CF">
      <w:pPr>
        <w:jc w:val="center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3E59F3">
        <w:rPr>
          <w:rFonts w:cstheme="minorHAnsi"/>
          <w:b/>
          <w:bCs/>
          <w:color w:val="2E74B5" w:themeColor="accent1" w:themeShade="BF"/>
          <w:sz w:val="24"/>
          <w:szCs w:val="24"/>
        </w:rPr>
        <w:t>Чек-лист «Как проконтролировать своего бухгалтера?»</w:t>
      </w:r>
    </w:p>
    <w:p w14:paraId="0ABB7305" w14:textId="084BF088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В чек-листе указаны ситуации, на которые стоит обратить внимание, и вопросы, которые можно и нужно задать бухгалтеру. </w:t>
      </w:r>
      <w:r w:rsidR="009312CF" w:rsidRPr="003E59F3">
        <w:rPr>
          <w:rFonts w:cstheme="minorHAnsi"/>
          <w:sz w:val="24"/>
          <w:szCs w:val="24"/>
        </w:rPr>
        <w:br/>
      </w:r>
    </w:p>
    <w:p w14:paraId="543837D2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1.    </w:t>
      </w:r>
      <w:r w:rsidRPr="003E59F3">
        <w:rPr>
          <w:rFonts w:cstheme="minorHAnsi"/>
          <w:b/>
          <w:bCs/>
          <w:i/>
          <w:iCs/>
          <w:sz w:val="24"/>
          <w:szCs w:val="24"/>
        </w:rPr>
        <w:t>Система налогообложения.</w:t>
      </w:r>
    </w:p>
    <w:p w14:paraId="0BC24530" w14:textId="35915982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Специфику и особенности налогового режима, котор</w:t>
      </w:r>
      <w:r w:rsidR="009312CF" w:rsidRPr="003E59F3">
        <w:rPr>
          <w:rFonts w:cstheme="minorHAnsi"/>
          <w:sz w:val="24"/>
          <w:szCs w:val="24"/>
        </w:rPr>
        <w:t>ую</w:t>
      </w:r>
      <w:r w:rsidRPr="003E59F3">
        <w:rPr>
          <w:rFonts w:cstheme="minorHAnsi"/>
          <w:sz w:val="24"/>
          <w:szCs w:val="24"/>
        </w:rPr>
        <w:t xml:space="preserve"> использует компания, порядок, сроки уплаты налогов должен знать каждый руководитель. Недоимки – его зона ответственности. Бухгалтера за ошибки можно наказать исключительно в рамках НК РК. Взыскать все потери не получится.  </w:t>
      </w:r>
    </w:p>
    <w:p w14:paraId="36E50A5F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2.    </w:t>
      </w:r>
      <w:r w:rsidRPr="003E59F3">
        <w:rPr>
          <w:rFonts w:cstheme="minorHAnsi"/>
          <w:b/>
          <w:bCs/>
          <w:i/>
          <w:iCs/>
          <w:sz w:val="24"/>
          <w:szCs w:val="24"/>
        </w:rPr>
        <w:t>Статус расчетов с партнерами.</w:t>
      </w:r>
    </w:p>
    <w:p w14:paraId="0BCBA061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Периодически отслеживайте фиксацию поступлений, трат и выплат. Если что-то не зарегистрировано и не отражено, спросите у бухгалтера прямо: в чем дело? </w:t>
      </w:r>
    </w:p>
    <w:p w14:paraId="1DD44FC1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3.    </w:t>
      </w:r>
      <w:r w:rsidRPr="003E59F3">
        <w:rPr>
          <w:rFonts w:cstheme="minorHAnsi"/>
          <w:b/>
          <w:bCs/>
          <w:i/>
          <w:iCs/>
          <w:sz w:val="24"/>
          <w:szCs w:val="24"/>
        </w:rPr>
        <w:t>Первичные документы.</w:t>
      </w:r>
    </w:p>
    <w:p w14:paraId="75046086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Запрашивайте договоры и накладные по ключевым сделкам. Если первичных документов нет в бухгалтерии, а платежи уже проведены, средства от контрагентов получены, готовьтесь к претензиям со стороны налоговой. </w:t>
      </w:r>
    </w:p>
    <w:p w14:paraId="43F7E479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4.    </w:t>
      </w:r>
      <w:r w:rsidRPr="003E59F3">
        <w:rPr>
          <w:rFonts w:cstheme="minorHAnsi"/>
          <w:b/>
          <w:bCs/>
          <w:i/>
          <w:iCs/>
          <w:sz w:val="24"/>
          <w:szCs w:val="24"/>
        </w:rPr>
        <w:t>Долги контрагентов.</w:t>
      </w:r>
    </w:p>
    <w:p w14:paraId="1804D019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Отслеживайте задолженность, 1С это позволяет. В специальном разделе для руководителя можно сформировать отчет о долгах. Изменения в размере долга обсудите с бухгалтером, это позволит понять, держит ли он руку на пульсе.</w:t>
      </w:r>
    </w:p>
    <w:p w14:paraId="0BB01644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5.    </w:t>
      </w:r>
      <w:r w:rsidRPr="003E59F3">
        <w:rPr>
          <w:rFonts w:cstheme="minorHAnsi"/>
          <w:b/>
          <w:bCs/>
          <w:i/>
          <w:iCs/>
          <w:sz w:val="24"/>
          <w:szCs w:val="24"/>
        </w:rPr>
        <w:t>Состояние авансов.</w:t>
      </w:r>
    </w:p>
    <w:p w14:paraId="7D52F79B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Отслеживание неиспользованных и отработанных авансов – задача бухгалтера. Для проверки выборочно изучите первичку. Важно знать, на что обращать внимание. В фокусе старые задолженности и проштрафившиеся контрагенты.</w:t>
      </w:r>
    </w:p>
    <w:p w14:paraId="72F1EB65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6.    </w:t>
      </w:r>
      <w:r w:rsidRPr="003E59F3">
        <w:rPr>
          <w:rFonts w:cstheme="minorHAnsi"/>
          <w:b/>
          <w:bCs/>
          <w:i/>
          <w:iCs/>
          <w:sz w:val="24"/>
          <w:szCs w:val="24"/>
        </w:rPr>
        <w:t>Статус партнеров.</w:t>
      </w:r>
    </w:p>
    <w:p w14:paraId="45E065B8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Периодически проверяйте актуальность БИН партнеров через 1С. БИН недействителен, а бухгалтер провел платежи? Укажите на ошибку. Проверять контрагентов нужно и потому, что если к ним есть вопросы у налоговиков, то вы рискуете попасть под проверку операций при подаче декларации НДС и заявлении вычета. </w:t>
      </w:r>
    </w:p>
    <w:p w14:paraId="4CAB3090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7.    </w:t>
      </w:r>
      <w:r w:rsidRPr="003E59F3">
        <w:rPr>
          <w:rFonts w:cstheme="minorHAnsi"/>
          <w:b/>
          <w:bCs/>
          <w:i/>
          <w:iCs/>
          <w:sz w:val="24"/>
          <w:szCs w:val="24"/>
        </w:rPr>
        <w:t>Сомнительные платежи.</w:t>
      </w:r>
    </w:p>
    <w:p w14:paraId="5E72F3A8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Если их нет, все в порядке. Как сделать так, чтобы не было? Не передавайте ключ первой подписи бухгалтеру (даже если безоговорочно доверяете специалисту и очень нужно сэкономить время). Если ключ все же передан, периодически проверяйте движение средств по расчетным счетам. </w:t>
      </w:r>
    </w:p>
    <w:p w14:paraId="7AFA4AB8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8.    </w:t>
      </w:r>
      <w:r w:rsidRPr="003E59F3">
        <w:rPr>
          <w:rFonts w:cstheme="minorHAnsi"/>
          <w:b/>
          <w:bCs/>
          <w:i/>
          <w:iCs/>
          <w:sz w:val="24"/>
          <w:szCs w:val="24"/>
        </w:rPr>
        <w:t>Остаток на счете.</w:t>
      </w:r>
    </w:p>
    <w:p w14:paraId="6F117B1D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lastRenderedPageBreak/>
        <w:t>Не лишним будет проверить в конце отчетного периода остаток средств на счете. Если показатели не сходятся, к бухгалтеру возникают вопросы. Задавать их и решать проблему нужно оперативно. Налоговики периодически запрашивают сведения о движении средств напрямую у банков. Важно, чтобы в ИФНС уходила достоверная информация. </w:t>
      </w:r>
    </w:p>
    <w:p w14:paraId="0CACF48F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9.    </w:t>
      </w:r>
      <w:r w:rsidRPr="003E59F3">
        <w:rPr>
          <w:rFonts w:cstheme="minorHAnsi"/>
          <w:b/>
          <w:bCs/>
          <w:i/>
          <w:iCs/>
          <w:sz w:val="24"/>
          <w:szCs w:val="24"/>
        </w:rPr>
        <w:t>Сторонние поступления.</w:t>
      </w:r>
    </w:p>
    <w:p w14:paraId="622ED083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Выяснять, что и откуда пришло, необходимо по горячим следам. Если сторонние поступления имеют место регулярно, возможны махинации со стороны руководителя и/или бухгалтера. </w:t>
      </w:r>
    </w:p>
    <w:p w14:paraId="39022521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10.   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Операции с наличными.</w:t>
      </w:r>
    </w:p>
    <w:p w14:paraId="22574047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Неужели руководителю придется еще и кассовый аппарат проверять? Да, поскольку в работе с наличными нередко допускаются ошибки. Худшее, что может быть, – недостача. Деньги берутся в долг и не возвращаются сотрудниками. Еще одна распространенная ошибка бухгалтеров – оформление документов, подтверждающих использование налички, задним числом. </w:t>
      </w:r>
    </w:p>
    <w:p w14:paraId="08499CBE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11.   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Склад.</w:t>
      </w:r>
    </w:p>
    <w:p w14:paraId="0B0EDA4D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Сверку склада с учетными данными бухгалтер должен делать регулярно. Руководитель может проверить остатки ценностей. Если они отрицательные, это повод насторожиться.  </w:t>
      </w:r>
    </w:p>
    <w:p w14:paraId="53D97511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12.   </w:t>
      </w:r>
      <w:proofErr w:type="spellStart"/>
      <w:r w:rsidRPr="003E59F3">
        <w:rPr>
          <w:rFonts w:cstheme="minorHAnsi"/>
          <w:b/>
          <w:bCs/>
          <w:i/>
          <w:iCs/>
          <w:sz w:val="24"/>
          <w:szCs w:val="24"/>
        </w:rPr>
        <w:t>Нормативка</w:t>
      </w:r>
      <w:proofErr w:type="spellEnd"/>
      <w:r w:rsidRPr="003E59F3">
        <w:rPr>
          <w:rFonts w:cstheme="minorHAnsi"/>
          <w:b/>
          <w:bCs/>
          <w:i/>
          <w:iCs/>
          <w:sz w:val="24"/>
          <w:szCs w:val="24"/>
        </w:rPr>
        <w:t>.</w:t>
      </w:r>
    </w:p>
    <w:p w14:paraId="586CF6C0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Соблюдение законов при ведении учета обязательно. Как проверить, все ли в порядке? Воспользуйтесь опцией экспресс-проверки в 1С. Обнаружение счетов с отрицательными остатками, нарушения лимитов, последовательности кассовых ордеров – повод задать вопросы бухгалтеру. </w:t>
      </w:r>
    </w:p>
    <w:p w14:paraId="6742FAF7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13.   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Снятие средств со счета.</w:t>
      </w:r>
    </w:p>
    <w:p w14:paraId="0FA2C00F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 xml:space="preserve">Денежные потоки должен контролировать руководитель. Сейчас для этого есть все технические возможности. Чтобы контролировать бухгалтера, используйте двойное подтверждение операций ключами в клиент-банке, подтверждение операций смс-паролем и </w:t>
      </w:r>
      <w:proofErr w:type="gramStart"/>
      <w:r w:rsidRPr="003E59F3">
        <w:rPr>
          <w:rFonts w:cstheme="minorHAnsi"/>
          <w:sz w:val="24"/>
          <w:szCs w:val="24"/>
        </w:rPr>
        <w:t>т.п.</w:t>
      </w:r>
      <w:proofErr w:type="gramEnd"/>
      <w:r w:rsidRPr="003E59F3">
        <w:rPr>
          <w:rFonts w:cstheme="minorHAnsi"/>
          <w:sz w:val="24"/>
          <w:szCs w:val="24"/>
        </w:rPr>
        <w:t> </w:t>
      </w:r>
    </w:p>
    <w:p w14:paraId="71AEA942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14.   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Платежки.</w:t>
      </w:r>
    </w:p>
    <w:p w14:paraId="54A03074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Проверяйте платежные документы, которые подписываете. Лучше потратить несколько минут на платежку, чем понести финансовые потери по недосмотру, халатности или умыслу бухгалтера.</w:t>
      </w:r>
    </w:p>
    <w:p w14:paraId="206FA623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15.   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Сроки сдачи отчетности.</w:t>
      </w:r>
    </w:p>
    <w:p w14:paraId="764557F1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Своевременное и полное исполнение обязательств – не гарантия отсутствия внимания со стороны налоговой, но это сильно уменьшает риск. Проверяйте, всю ли отчетность сдает в сроки ваш бухгалтер. Если дополнительная налоговая отчётность – частая история, можно попасть под пристальный контроль КГД РК. Прекратите порочную практику, пока не поздно. </w:t>
      </w:r>
    </w:p>
    <w:p w14:paraId="5D4BA07A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lastRenderedPageBreak/>
        <w:t>16.   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Налоги.</w:t>
      </w:r>
    </w:p>
    <w:p w14:paraId="39583FC3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 xml:space="preserve">Руководитель должен знать, когда и сколько налогов платит компания. Проконтролировать, все ли правильно считает, оформляет бухгалтер, позволит запрос сведений за </w:t>
      </w:r>
      <w:proofErr w:type="gramStart"/>
      <w:r w:rsidRPr="003E59F3">
        <w:rPr>
          <w:rFonts w:cstheme="minorHAnsi"/>
          <w:sz w:val="24"/>
          <w:szCs w:val="24"/>
        </w:rPr>
        <w:t>2-3</w:t>
      </w:r>
      <w:proofErr w:type="gramEnd"/>
      <w:r w:rsidRPr="003E59F3">
        <w:rPr>
          <w:rFonts w:cstheme="minorHAnsi"/>
          <w:sz w:val="24"/>
          <w:szCs w:val="24"/>
        </w:rPr>
        <w:t xml:space="preserve"> недели до сдачи отчетности. Можно наладить работу так, чтобы сведения предоставлялись не по запросу, а на регулярной основе. </w:t>
      </w:r>
    </w:p>
    <w:p w14:paraId="0992F4B5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17.   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Бухгалтерская база.</w:t>
      </w:r>
    </w:p>
    <w:p w14:paraId="65C28790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Если учет ведется удаленно, у руководителя должен быть доступ к базе. Бухгалтер отказывается его предоставлять? Бейте тревогу!</w:t>
      </w:r>
    </w:p>
    <w:p w14:paraId="72D787E9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18.   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Подтверждения о приеме деклараций.</w:t>
      </w:r>
    </w:p>
    <w:p w14:paraId="5185E55D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Сегодня практически вся отчетность сдается в электронном виде. Сведения о ее приеме, соответственно, хранятся в электронных архивах. Не поленитесь проверить, есть ли подтверждение сдачи деклараций в срок. </w:t>
      </w:r>
    </w:p>
    <w:p w14:paraId="18BCF409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19.   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Налоговые недоимки.</w:t>
      </w:r>
    </w:p>
    <w:p w14:paraId="23EAA92E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Чтобы понять, отслеживает ли бухгалтер налоговые недоимки, запросите в КГД справку о состоянии расчетов с бюджетом. В течение трех рабочих дней вы получите электронный документ. В нем указаны недоимки? Попросите у бухгалтера объяснения. </w:t>
      </w:r>
    </w:p>
    <w:p w14:paraId="7C690E1E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20.   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Крупные контрагенты.</w:t>
      </w:r>
    </w:p>
    <w:p w14:paraId="654F8EE1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Проверьте оригиналы первичных документов по сделкам с крупными контрагентами. Налоговый контроль то и дело ужесточается. КГД может прислать запрос о представлении документов. Они должны быть в наличии. Документов нет? Ваш бухгалтер делает что-то не так. </w:t>
      </w:r>
    </w:p>
    <w:p w14:paraId="382942DA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21.   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Контрольные точки в отчетности.</w:t>
      </w:r>
    </w:p>
    <w:p w14:paraId="21F67B5D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 xml:space="preserve">«Красной тряпкой» для налоговой являются критические расхождения в отчетах по НДС, прибыли и финансовым результатам. Выявить </w:t>
      </w:r>
      <w:proofErr w:type="gramStart"/>
      <w:r w:rsidRPr="003E59F3">
        <w:rPr>
          <w:rFonts w:cstheme="minorHAnsi"/>
          <w:sz w:val="24"/>
          <w:szCs w:val="24"/>
        </w:rPr>
        <w:t>расхождения</w:t>
      </w:r>
      <w:proofErr w:type="gramEnd"/>
      <w:r w:rsidRPr="003E59F3">
        <w:rPr>
          <w:rFonts w:cstheme="minorHAnsi"/>
          <w:sz w:val="24"/>
          <w:szCs w:val="24"/>
        </w:rPr>
        <w:t xml:space="preserve"> можно и не обладая глубокими знаниями в области бухучета. Чтобы проверить бухгалтера, сверьте годовую выручку в декларациях по налогу на прибыль, НС и отчете о финрезультатах. Расхождений быть не должно.</w:t>
      </w:r>
    </w:p>
    <w:p w14:paraId="07E77448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22.   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Расходы. </w:t>
      </w:r>
    </w:p>
    <w:p w14:paraId="5564AB4C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Расхождений не должно быть и по суммам расходов, учтенных в налоговом учете. Проверить бухгалтера можно, сверив соответствующие сведения в отчете о финрезультатах и декларации по налогу на прибыль. Есть расхождения? Требуйте разъяснений!</w:t>
      </w:r>
    </w:p>
    <w:p w14:paraId="120C64D8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23.   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Убыток.</w:t>
      </w:r>
    </w:p>
    <w:p w14:paraId="00856AF8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Убыток указан в декларации по налогу на прибыль, а руководитель ни сном ни духом? Однозначно, к бухгалтеру есть вопросы. Проверять убыток рекомендуется каждый налоговый период, поскольку этот показатель – повод для вызова руководителя компании в ИФНС на убыточную комиссию. А если убыток показывается несколько налоговых периодов подряд, вы рискуете попасть под выездную проверку. </w:t>
      </w:r>
    </w:p>
    <w:p w14:paraId="19655DEC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lastRenderedPageBreak/>
        <w:t>24.   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НДС.</w:t>
      </w:r>
    </w:p>
    <w:p w14:paraId="60D0F88E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Знает ли ваш бухгалтер о том, что доля налогового вычета не должна превышать безопасную по региону? Проверить это просто. Сравните значение, указанное в декларации по НДС, с так называемым региональным средним значением. Выявили значительное превышение? Обсудите это с бухгалтером. Превышение по вычету увеличивает риск налоговой проверки. </w:t>
      </w:r>
    </w:p>
    <w:p w14:paraId="4BDC526A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25.   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Коллектив.</w:t>
      </w:r>
    </w:p>
    <w:p w14:paraId="5E52812D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Ссориться с сотрудниками – неблагодарное дело. Бухгалтеров это касается в первую очередь. Здоровые отношения в коллективе – снижение риска сговоров в целях мошенничества и залог возможности реализации ненавязчивого, но эффективного контроля. </w:t>
      </w:r>
    </w:p>
    <w:p w14:paraId="1E327EEE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26.   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Налоговая оптимизация.</w:t>
      </w:r>
    </w:p>
    <w:p w14:paraId="123C334D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Периодически спрашивайте у бухгалтера, все ли сделано для того, чтобы платить минимум налогов на законных основаниях. Законодательство меняется, появляются новые инструменты и схемы оптимизации. Надо держать руку на пульсе. </w:t>
      </w:r>
    </w:p>
    <w:p w14:paraId="2A88C559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27.   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Аудит.</w:t>
      </w:r>
    </w:p>
    <w:p w14:paraId="5C07BFE5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У вас серьезный бизнес, большое количество операций в день/месяц и несколько направлений? Самостоятельно в таких условиях сложно проконтролировать бухгалтера. Пригласите аудиторов. Делайте экспресс-проверки периодически и полную ежегодно. </w:t>
      </w:r>
    </w:p>
    <w:p w14:paraId="3059A8DB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28.   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Курс валют.</w:t>
      </w:r>
    </w:p>
    <w:p w14:paraId="7AAFAC47" w14:textId="77777777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Определение и учет курсовой разницы актуальны для тех, кто осуществляет внешнеэкономическую деятельность. Проверьте, настроена ли загрузка курсов валют по расписанию в учетной системе и отслеживает ли главбух изменения. </w:t>
      </w:r>
    </w:p>
    <w:p w14:paraId="40710E03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29.   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ОСВ.</w:t>
      </w:r>
    </w:p>
    <w:p w14:paraId="4C336A6C" w14:textId="2DF937DA" w:rsidR="008F7F91" w:rsidRPr="003E59F3" w:rsidRDefault="008F7F91" w:rsidP="009312CF">
      <w:pPr>
        <w:jc w:val="both"/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 xml:space="preserve">Проверить, что происходит с учетом и как работает бухгалтер, можно по оборотно-сальдовой ведомости. Рекомендуется начать со счета </w:t>
      </w:r>
      <w:r w:rsidR="00C6057F" w:rsidRPr="003E59F3">
        <w:rPr>
          <w:rFonts w:cstheme="minorHAnsi"/>
          <w:sz w:val="24"/>
          <w:szCs w:val="24"/>
        </w:rPr>
        <w:t>1030</w:t>
      </w:r>
      <w:r w:rsidRPr="003E59F3">
        <w:rPr>
          <w:rFonts w:cstheme="minorHAnsi"/>
          <w:sz w:val="24"/>
          <w:szCs w:val="24"/>
        </w:rPr>
        <w:t xml:space="preserve"> (расчетные счета). Суммы должны совпадать с указанными в банковской выписке. </w:t>
      </w:r>
    </w:p>
    <w:p w14:paraId="6B868933" w14:textId="77777777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b/>
          <w:bCs/>
          <w:sz w:val="24"/>
          <w:szCs w:val="24"/>
        </w:rPr>
        <w:t>30.   </w:t>
      </w:r>
      <w:r w:rsidRPr="003E59F3">
        <w:rPr>
          <w:rFonts w:cstheme="minorHAnsi"/>
          <w:b/>
          <w:bCs/>
          <w:i/>
          <w:iCs/>
          <w:sz w:val="24"/>
          <w:szCs w:val="24"/>
        </w:rPr>
        <w:t>Основные средства.</w:t>
      </w:r>
    </w:p>
    <w:p w14:paraId="234A4CCF" w14:textId="0E7FF83C" w:rsidR="008F7F91" w:rsidRPr="003E59F3" w:rsidRDefault="008F7F91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sz w:val="24"/>
          <w:szCs w:val="24"/>
        </w:rPr>
        <w:t> </w:t>
      </w:r>
      <w:r w:rsidR="00C6057F" w:rsidRPr="003E59F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9877DE" wp14:editId="59BBA5E6">
            <wp:simplePos x="0" y="0"/>
            <wp:positionH relativeFrom="column">
              <wp:posOffset>40005</wp:posOffset>
            </wp:positionH>
            <wp:positionV relativeFrom="paragraph">
              <wp:posOffset>3175</wp:posOffset>
            </wp:positionV>
            <wp:extent cx="329565" cy="320040"/>
            <wp:effectExtent l="0" t="0" r="0" b="3810"/>
            <wp:wrapTight wrapText="bothSides">
              <wp:wrapPolygon edited="0">
                <wp:start x="4994" y="0"/>
                <wp:lineTo x="0" y="5143"/>
                <wp:lineTo x="0" y="20571"/>
                <wp:lineTo x="19977" y="20571"/>
                <wp:lineTo x="19977" y="0"/>
                <wp:lineTo x="4994" y="0"/>
              </wp:wrapPolygon>
            </wp:wrapTight>
            <wp:docPr id="1936893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9F3">
        <w:rPr>
          <w:rFonts w:cstheme="minorHAnsi"/>
          <w:sz w:val="24"/>
          <w:szCs w:val="24"/>
        </w:rPr>
        <w:t xml:space="preserve">Проанализировать принятие ОС к учету, отражение амортизации, выбытия, модернизации, консервации, объединения и </w:t>
      </w:r>
      <w:proofErr w:type="gramStart"/>
      <w:r w:rsidRPr="003E59F3">
        <w:rPr>
          <w:rFonts w:cstheme="minorHAnsi"/>
          <w:sz w:val="24"/>
          <w:szCs w:val="24"/>
        </w:rPr>
        <w:t>т.п.</w:t>
      </w:r>
      <w:proofErr w:type="gramEnd"/>
      <w:r w:rsidRPr="003E59F3">
        <w:rPr>
          <w:rFonts w:cstheme="minorHAnsi"/>
          <w:sz w:val="24"/>
          <w:szCs w:val="24"/>
        </w:rPr>
        <w:t xml:space="preserve"> можно по субконто «Основные средства» в 1С. Не лишним будет заглянуть в раздел «ОС и НМА». Что-то смущает? Задайте вопросы бухгалтеру. </w:t>
      </w:r>
    </w:p>
    <w:p w14:paraId="74716E99" w14:textId="1391E70E" w:rsidR="008F7F91" w:rsidRPr="003E59F3" w:rsidRDefault="00C6057F" w:rsidP="008F7F91">
      <w:pPr>
        <w:rPr>
          <w:rFonts w:cstheme="minorHAnsi"/>
          <w:sz w:val="24"/>
          <w:szCs w:val="24"/>
        </w:rPr>
      </w:pPr>
      <w:r w:rsidRPr="003E59F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0E68E52" wp14:editId="73228345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329565" cy="320040"/>
            <wp:effectExtent l="0" t="0" r="0" b="3810"/>
            <wp:wrapTight wrapText="bothSides">
              <wp:wrapPolygon edited="0">
                <wp:start x="4994" y="0"/>
                <wp:lineTo x="0" y="5143"/>
                <wp:lineTo x="0" y="20571"/>
                <wp:lineTo x="19977" y="20571"/>
                <wp:lineTo x="19977" y="0"/>
                <wp:lineTo x="4994" y="0"/>
              </wp:wrapPolygon>
            </wp:wrapTight>
            <wp:docPr id="795860804" name="Рисунок 1" descr="Изображение выглядит как Шрифт, Цвет электрик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60804" name="Рисунок 1" descr="Изображение выглядит как Шрифт, Цвет электрик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7F91" w:rsidRPr="003E59F3">
        <w:rPr>
          <w:rFonts w:cstheme="minorHAnsi"/>
          <w:sz w:val="24"/>
          <w:szCs w:val="24"/>
        </w:rPr>
        <w:t>В бизнесе отлично работает принцип «доверяй, но проверяй». Помните об этом, когда будете передавать бухгалтеру ключ электронной подписи или в очередной раз откладывать выборочный контроль!</w:t>
      </w:r>
    </w:p>
    <w:p w14:paraId="0791DFE1" w14:textId="77777777" w:rsidR="00000000" w:rsidRDefault="00000000"/>
    <w:sectPr w:rsidR="00955E7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AA4C4" w14:textId="77777777" w:rsidR="00AE3424" w:rsidRDefault="00AE3424" w:rsidP="009312CF">
      <w:pPr>
        <w:spacing w:after="0" w:line="240" w:lineRule="auto"/>
      </w:pPr>
      <w:r>
        <w:separator/>
      </w:r>
    </w:p>
  </w:endnote>
  <w:endnote w:type="continuationSeparator" w:id="0">
    <w:p w14:paraId="06476C39" w14:textId="77777777" w:rsidR="00AE3424" w:rsidRDefault="00AE3424" w:rsidP="0093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ECB9" w14:textId="25BD6BA2" w:rsidR="009312CF" w:rsidRDefault="009312CF">
    <w:pPr>
      <w:pStyle w:val="a5"/>
    </w:pPr>
  </w:p>
  <w:p w14:paraId="5B951C43" w14:textId="6ED6DAAC" w:rsidR="009312CF" w:rsidRDefault="009312CF">
    <w:pPr>
      <w:pStyle w:val="a5"/>
    </w:pPr>
    <w:r>
      <w:rPr>
        <w:noProof/>
      </w:rPr>
      <w:drawing>
        <wp:anchor distT="0" distB="0" distL="0" distR="0" simplePos="0" relativeHeight="251662336" behindDoc="1" locked="0" layoutInCell="1" allowOverlap="1" wp14:anchorId="54981C84" wp14:editId="438FFADC">
          <wp:simplePos x="0" y="0"/>
          <wp:positionH relativeFrom="margin">
            <wp:align>left</wp:align>
          </wp:positionH>
          <wp:positionV relativeFrom="page">
            <wp:posOffset>10175240</wp:posOffset>
          </wp:positionV>
          <wp:extent cx="5750912" cy="149100"/>
          <wp:effectExtent l="0" t="0" r="0" b="381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0912" cy="14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3420" w14:textId="77777777" w:rsidR="00AE3424" w:rsidRDefault="00AE3424" w:rsidP="009312CF">
      <w:pPr>
        <w:spacing w:after="0" w:line="240" w:lineRule="auto"/>
      </w:pPr>
      <w:r>
        <w:separator/>
      </w:r>
    </w:p>
  </w:footnote>
  <w:footnote w:type="continuationSeparator" w:id="0">
    <w:p w14:paraId="7EB9921F" w14:textId="77777777" w:rsidR="00AE3424" w:rsidRDefault="00AE3424" w:rsidP="0093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313F3" w14:textId="77777777" w:rsidR="009312CF" w:rsidRDefault="009312CF" w:rsidP="009312CF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F56D4F" wp14:editId="576F7226">
          <wp:simplePos x="0" y="0"/>
          <wp:positionH relativeFrom="column">
            <wp:posOffset>5111865</wp:posOffset>
          </wp:positionH>
          <wp:positionV relativeFrom="paragraph">
            <wp:posOffset>-25630</wp:posOffset>
          </wp:positionV>
          <wp:extent cx="1085850" cy="203835"/>
          <wp:effectExtent l="0" t="0" r="0" b="5715"/>
          <wp:wrapNone/>
          <wp:docPr id="43458948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20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7AFEC8" wp14:editId="2C7E2D16">
          <wp:simplePos x="0" y="0"/>
          <wp:positionH relativeFrom="margin">
            <wp:align>left</wp:align>
          </wp:positionH>
          <wp:positionV relativeFrom="paragraph">
            <wp:posOffset>-159962</wp:posOffset>
          </wp:positionV>
          <wp:extent cx="1398905" cy="424180"/>
          <wp:effectExtent l="0" t="0" r="0" b="0"/>
          <wp:wrapNone/>
          <wp:docPr id="1124984405" name="image1.png" descr="Изображение выглядит как Шрифт, Графика, снимок экрана,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984405" name="image1.png" descr="Изображение выглядит как Шрифт, Графика, снимок экрана, дизайн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2" cstate="print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E13215" w14:textId="77777777" w:rsidR="009312CF" w:rsidRDefault="009312CF">
    <w:pPr>
      <w:pStyle w:val="a3"/>
    </w:pPr>
  </w:p>
  <w:p w14:paraId="2D4B438B" w14:textId="77777777" w:rsidR="009312CF" w:rsidRDefault="009312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91"/>
    <w:rsid w:val="003E59F3"/>
    <w:rsid w:val="007A4F70"/>
    <w:rsid w:val="008F7F91"/>
    <w:rsid w:val="009312CF"/>
    <w:rsid w:val="00A94753"/>
    <w:rsid w:val="00AC2DD4"/>
    <w:rsid w:val="00AE3424"/>
    <w:rsid w:val="00C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E092"/>
  <w15:chartTrackingRefBased/>
  <w15:docId w15:val="{1AD6A0AE-C3C7-43C2-90C6-2E77ED3F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2CF"/>
  </w:style>
  <w:style w:type="paragraph" w:styleId="a5">
    <w:name w:val="footer"/>
    <w:basedOn w:val="a"/>
    <w:link w:val="a6"/>
    <w:uiPriority w:val="99"/>
    <w:unhideWhenUsed/>
    <w:rsid w:val="0093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2AFC-9A56-4A87-BC6D-16EAD81F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</dc:creator>
  <cp:keywords/>
  <dc:description/>
  <cp:lastModifiedBy>Khegay Violeta</cp:lastModifiedBy>
  <cp:revision>2</cp:revision>
  <cp:lastPrinted>2024-06-24T06:56:00Z</cp:lastPrinted>
  <dcterms:created xsi:type="dcterms:W3CDTF">2024-06-24T09:15:00Z</dcterms:created>
  <dcterms:modified xsi:type="dcterms:W3CDTF">2024-06-24T09:15:00Z</dcterms:modified>
</cp:coreProperties>
</file>